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4E" w:rsidRDefault="006C554E" w:rsidP="009752A0">
      <w:pPr>
        <w:pStyle w:val="a3"/>
        <w:spacing w:before="0" w:beforeAutospacing="0" w:after="0" w:afterAutospacing="0"/>
        <w:jc w:val="center"/>
        <w:rPr>
          <w:rStyle w:val="a4"/>
          <w:rFonts w:ascii="Arial" w:hAnsi="Arial" w:cs="Arial"/>
          <w:color w:val="333333"/>
          <w:sz w:val="23"/>
          <w:szCs w:val="23"/>
          <w:lang w:val="uz-Cyrl-UZ"/>
        </w:rPr>
      </w:pPr>
      <w:r>
        <w:rPr>
          <w:rStyle w:val="a4"/>
          <w:rFonts w:ascii="Arial" w:hAnsi="Arial" w:cs="Arial"/>
          <w:color w:val="333333"/>
          <w:sz w:val="23"/>
          <w:szCs w:val="23"/>
        </w:rPr>
        <w:t>“</w:t>
      </w:r>
      <w:proofErr w:type="spellStart"/>
      <w:r>
        <w:rPr>
          <w:rStyle w:val="a4"/>
          <w:rFonts w:ascii="Arial" w:hAnsi="Arial" w:cs="Arial"/>
          <w:color w:val="333333"/>
          <w:sz w:val="23"/>
          <w:szCs w:val="23"/>
        </w:rPr>
        <w:t>Тўрткўл</w:t>
      </w:r>
      <w:proofErr w:type="spellEnd"/>
      <w:r>
        <w:rPr>
          <w:rStyle w:val="a4"/>
          <w:rFonts w:ascii="Arial" w:hAnsi="Arial" w:cs="Arial"/>
          <w:color w:val="333333"/>
          <w:sz w:val="23"/>
          <w:szCs w:val="23"/>
        </w:rPr>
        <w:t xml:space="preserve"> пахта </w:t>
      </w:r>
      <w:proofErr w:type="spellStart"/>
      <w:r>
        <w:rPr>
          <w:rStyle w:val="a4"/>
          <w:rFonts w:ascii="Arial" w:hAnsi="Arial" w:cs="Arial"/>
          <w:color w:val="333333"/>
          <w:sz w:val="23"/>
          <w:szCs w:val="23"/>
        </w:rPr>
        <w:t>тозалаш</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акциядорлик</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жамияти</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акциядорлари</w:t>
      </w:r>
      <w:proofErr w:type="spellEnd"/>
      <w:r>
        <w:rPr>
          <w:rStyle w:val="a4"/>
          <w:rFonts w:ascii="Arial" w:hAnsi="Arial" w:cs="Arial"/>
          <w:color w:val="333333"/>
          <w:sz w:val="23"/>
          <w:szCs w:val="23"/>
        </w:rPr>
        <w:t xml:space="preserve"> диққатига!</w:t>
      </w:r>
    </w:p>
    <w:p w:rsidR="009752A0" w:rsidRPr="009752A0" w:rsidRDefault="009752A0" w:rsidP="009752A0">
      <w:pPr>
        <w:pStyle w:val="a3"/>
        <w:spacing w:before="0" w:beforeAutospacing="0" w:after="0" w:afterAutospacing="0"/>
        <w:jc w:val="center"/>
        <w:rPr>
          <w:rFonts w:ascii="Arial" w:hAnsi="Arial" w:cs="Arial"/>
          <w:color w:val="333333"/>
          <w:sz w:val="23"/>
          <w:szCs w:val="23"/>
          <w:lang w:val="uz-Cyrl-UZ"/>
        </w:rPr>
      </w:pPr>
    </w:p>
    <w:p w:rsidR="006C554E" w:rsidRDefault="009752A0" w:rsidP="009752A0">
      <w:pPr>
        <w:pStyle w:val="a3"/>
        <w:spacing w:before="0" w:beforeAutospacing="0" w:after="0" w:afterAutospacing="0"/>
        <w:jc w:val="both"/>
        <w:rPr>
          <w:rFonts w:ascii="Arial" w:hAnsi="Arial" w:cs="Arial"/>
          <w:color w:val="333333"/>
          <w:sz w:val="23"/>
          <w:szCs w:val="23"/>
          <w:lang w:val="uz-Cyrl-UZ"/>
        </w:rPr>
      </w:pPr>
      <w:r>
        <w:rPr>
          <w:rFonts w:ascii="Arial" w:hAnsi="Arial" w:cs="Arial"/>
          <w:color w:val="333333"/>
          <w:sz w:val="23"/>
          <w:szCs w:val="23"/>
          <w:lang w:val="uz-Cyrl-UZ"/>
        </w:rPr>
        <w:tab/>
      </w:r>
      <w:r w:rsidR="006C554E" w:rsidRPr="009752A0">
        <w:rPr>
          <w:rFonts w:ascii="Arial" w:hAnsi="Arial" w:cs="Arial"/>
          <w:color w:val="333333"/>
          <w:sz w:val="23"/>
          <w:szCs w:val="23"/>
          <w:lang w:val="uz-Cyrl-UZ"/>
        </w:rPr>
        <w:t>“Тўрткўл пахта тозалаш” акциядорлик жамиятининг умумий йиғилиши 202</w:t>
      </w:r>
      <w:r w:rsidR="0037052A">
        <w:rPr>
          <w:rFonts w:ascii="Arial" w:hAnsi="Arial" w:cs="Arial"/>
          <w:color w:val="333333"/>
          <w:sz w:val="23"/>
          <w:szCs w:val="23"/>
          <w:lang w:val="uz-Cyrl-UZ"/>
        </w:rPr>
        <w:t>3</w:t>
      </w:r>
      <w:r w:rsidR="006C554E" w:rsidRPr="009752A0">
        <w:rPr>
          <w:rFonts w:ascii="Arial" w:hAnsi="Arial" w:cs="Arial"/>
          <w:color w:val="333333"/>
          <w:sz w:val="23"/>
          <w:szCs w:val="23"/>
          <w:lang w:val="uz-Cyrl-UZ"/>
        </w:rPr>
        <w:t xml:space="preserve"> йил “2</w:t>
      </w:r>
      <w:r w:rsidR="0037052A">
        <w:rPr>
          <w:rFonts w:ascii="Arial" w:hAnsi="Arial" w:cs="Arial"/>
          <w:color w:val="333333"/>
          <w:sz w:val="23"/>
          <w:szCs w:val="23"/>
          <w:lang w:val="uz-Cyrl-UZ"/>
        </w:rPr>
        <w:t>7</w:t>
      </w:r>
      <w:r w:rsidR="006C554E" w:rsidRPr="009752A0">
        <w:rPr>
          <w:rFonts w:ascii="Arial" w:hAnsi="Arial" w:cs="Arial"/>
          <w:color w:val="333333"/>
          <w:sz w:val="23"/>
          <w:szCs w:val="23"/>
          <w:lang w:val="uz-Cyrl-UZ"/>
        </w:rPr>
        <w:t xml:space="preserve">” июнь </w:t>
      </w:r>
      <w:r w:rsidR="006C554E" w:rsidRPr="0037052A">
        <w:rPr>
          <w:rFonts w:ascii="Arial" w:hAnsi="Arial" w:cs="Arial"/>
          <w:color w:val="333333"/>
          <w:sz w:val="23"/>
          <w:szCs w:val="23"/>
          <w:lang w:val="uz-Cyrl-UZ"/>
        </w:rPr>
        <w:t>соат 1</w:t>
      </w:r>
      <w:r w:rsidR="00D545BE">
        <w:rPr>
          <w:rFonts w:ascii="Arial" w:hAnsi="Arial" w:cs="Arial"/>
          <w:color w:val="333333"/>
          <w:sz w:val="23"/>
          <w:szCs w:val="23"/>
          <w:lang w:val="uz-Cyrl-UZ"/>
        </w:rPr>
        <w:t>1</w:t>
      </w:r>
      <w:r w:rsidR="006C554E" w:rsidRPr="0037052A">
        <w:rPr>
          <w:rFonts w:ascii="Arial" w:hAnsi="Arial" w:cs="Arial"/>
          <w:color w:val="333333"/>
          <w:sz w:val="17"/>
          <w:szCs w:val="17"/>
          <w:vertAlign w:val="superscript"/>
          <w:lang w:val="uz-Cyrl-UZ"/>
        </w:rPr>
        <w:t>00</w:t>
      </w:r>
      <w:r w:rsidR="006C554E" w:rsidRPr="0037052A">
        <w:rPr>
          <w:rFonts w:ascii="Arial" w:hAnsi="Arial" w:cs="Arial"/>
          <w:color w:val="333333"/>
          <w:sz w:val="23"/>
          <w:szCs w:val="23"/>
          <w:lang w:val="uz-Cyrl-UZ"/>
        </w:rPr>
        <w:t>да Қорақалпоғистон Республикаси, Тўрткўл тумани, Беруний кўчаси, 1-уйда жойлашган “Тўрткўл пахта тозалаш”</w:t>
      </w:r>
      <w:r w:rsidR="00D545BE">
        <w:rPr>
          <w:rFonts w:ascii="Arial" w:hAnsi="Arial" w:cs="Arial"/>
          <w:color w:val="333333"/>
          <w:sz w:val="23"/>
          <w:szCs w:val="23"/>
          <w:lang w:val="uz-Cyrl-UZ"/>
        </w:rPr>
        <w:t xml:space="preserve"> </w:t>
      </w:r>
      <w:r w:rsidR="006C554E" w:rsidRPr="0037052A">
        <w:rPr>
          <w:rFonts w:ascii="Arial" w:hAnsi="Arial" w:cs="Arial"/>
          <w:color w:val="333333"/>
          <w:sz w:val="23"/>
          <w:szCs w:val="23"/>
          <w:lang w:val="uz-Cyrl-UZ"/>
        </w:rPr>
        <w:t>акциядорлик жамияти маъмурий биносининг мажлислар залида ўтказилади.</w:t>
      </w:r>
      <w:r w:rsidR="00D545BE">
        <w:rPr>
          <w:rFonts w:ascii="Arial" w:hAnsi="Arial" w:cs="Arial"/>
          <w:color w:val="333333"/>
          <w:sz w:val="23"/>
          <w:szCs w:val="23"/>
          <w:lang w:val="uz-Cyrl-UZ"/>
        </w:rPr>
        <w:t xml:space="preserve"> </w:t>
      </w:r>
      <w:r w:rsidR="006C554E" w:rsidRPr="0037052A">
        <w:rPr>
          <w:rFonts w:ascii="Arial" w:hAnsi="Arial" w:cs="Arial"/>
          <w:color w:val="333333"/>
          <w:sz w:val="23"/>
          <w:szCs w:val="23"/>
          <w:lang w:val="uz-Cyrl-UZ"/>
        </w:rPr>
        <w:t>Йиғилиш қатнашчилари рўйхатга олиш соат 1</w:t>
      </w:r>
      <w:r w:rsidR="00D545BE">
        <w:rPr>
          <w:rFonts w:ascii="Arial" w:hAnsi="Arial" w:cs="Arial"/>
          <w:color w:val="333333"/>
          <w:sz w:val="23"/>
          <w:szCs w:val="23"/>
          <w:lang w:val="uz-Cyrl-UZ"/>
        </w:rPr>
        <w:t>0</w:t>
      </w:r>
      <w:r w:rsidR="006C554E" w:rsidRPr="0037052A">
        <w:rPr>
          <w:rFonts w:ascii="Arial" w:hAnsi="Arial" w:cs="Arial"/>
          <w:color w:val="333333"/>
          <w:sz w:val="23"/>
          <w:szCs w:val="23"/>
          <w:lang w:val="uz-Cyrl-UZ"/>
        </w:rPr>
        <w:t> </w:t>
      </w:r>
      <w:r w:rsidR="006C554E" w:rsidRPr="0037052A">
        <w:rPr>
          <w:rFonts w:ascii="Arial" w:hAnsi="Arial" w:cs="Arial"/>
          <w:color w:val="333333"/>
          <w:sz w:val="17"/>
          <w:szCs w:val="17"/>
          <w:vertAlign w:val="superscript"/>
          <w:lang w:val="uz-Cyrl-UZ"/>
        </w:rPr>
        <w:t>00 </w:t>
      </w:r>
      <w:r w:rsidR="006C554E" w:rsidRPr="0037052A">
        <w:rPr>
          <w:rFonts w:ascii="Arial" w:hAnsi="Arial" w:cs="Arial"/>
          <w:color w:val="333333"/>
          <w:sz w:val="23"/>
          <w:szCs w:val="23"/>
          <w:lang w:val="uz-Cyrl-UZ"/>
        </w:rPr>
        <w:t>бошланади.</w:t>
      </w:r>
      <w:r w:rsidR="000B5D87">
        <w:rPr>
          <w:rFonts w:ascii="Arial" w:hAnsi="Arial" w:cs="Arial"/>
          <w:color w:val="333333"/>
          <w:sz w:val="23"/>
          <w:szCs w:val="23"/>
          <w:lang w:val="uz-Cyrl-UZ"/>
        </w:rPr>
        <w:t xml:space="preserve"> </w:t>
      </w:r>
      <w:r w:rsidR="006C554E" w:rsidRPr="00F103E1">
        <w:rPr>
          <w:rFonts w:ascii="Arial" w:hAnsi="Arial" w:cs="Arial"/>
          <w:color w:val="333333"/>
          <w:sz w:val="23"/>
          <w:szCs w:val="23"/>
          <w:lang w:val="uz-Cyrl-UZ"/>
        </w:rPr>
        <w:t>Жамиятнинг веб-сайти:www.tortkulpaxta.uz</w:t>
      </w:r>
    </w:p>
    <w:p w:rsidR="00106C88" w:rsidRPr="00F103E1" w:rsidRDefault="00106C88" w:rsidP="009752A0">
      <w:pPr>
        <w:pStyle w:val="a3"/>
        <w:spacing w:before="0" w:beforeAutospacing="0" w:after="0" w:afterAutospacing="0"/>
        <w:jc w:val="both"/>
        <w:rPr>
          <w:rFonts w:ascii="Arial" w:hAnsi="Arial" w:cs="Arial"/>
          <w:color w:val="333333"/>
          <w:sz w:val="23"/>
          <w:szCs w:val="23"/>
          <w:lang w:val="uz-Cyrl-UZ"/>
        </w:rPr>
      </w:pPr>
    </w:p>
    <w:p w:rsidR="006C554E" w:rsidRPr="00F103E1" w:rsidRDefault="006C554E" w:rsidP="002C4816">
      <w:pPr>
        <w:pStyle w:val="a3"/>
        <w:spacing w:before="0" w:beforeAutospacing="0" w:after="0" w:afterAutospacing="0"/>
        <w:jc w:val="center"/>
        <w:rPr>
          <w:rFonts w:ascii="Arial" w:hAnsi="Arial" w:cs="Arial"/>
          <w:color w:val="333333"/>
          <w:sz w:val="23"/>
          <w:szCs w:val="23"/>
          <w:lang w:val="uz-Cyrl-UZ"/>
        </w:rPr>
      </w:pPr>
      <w:r w:rsidRPr="00F103E1">
        <w:rPr>
          <w:rStyle w:val="a4"/>
          <w:rFonts w:ascii="Arial" w:hAnsi="Arial" w:cs="Arial"/>
          <w:color w:val="333333"/>
          <w:sz w:val="23"/>
          <w:szCs w:val="23"/>
          <w:lang w:val="uz-Cyrl-UZ"/>
        </w:rPr>
        <w:t>КУН ТАРТИБИДАГИ МАСАЛАЛАР:</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 Умумий йиғилиш регламенти ва саноқ комиссияси таркибини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2. Жамиятнинг 2022 йил якуни ва бизнес-режаси кўрсаткичларини бажарилиши бўйича жамият ижроия органи раҳбарининг ҳисоботини тасдиқлаш.</w:t>
      </w:r>
    </w:p>
    <w:p w:rsidR="00E66A2F" w:rsidRPr="00E66A2F" w:rsidRDefault="00E66A2F" w:rsidP="007F3CA4">
      <w:pPr>
        <w:spacing w:after="0"/>
        <w:ind w:right="140" w:firstLine="567"/>
        <w:jc w:val="both"/>
        <w:rPr>
          <w:rFonts w:ascii="Arial" w:eastAsia="Times New Roman" w:hAnsi="Arial" w:cs="Arial"/>
          <w:color w:val="333333"/>
          <w:sz w:val="23"/>
          <w:szCs w:val="23"/>
          <w:lang w:val="uz-Cyrl-UZ" w:eastAsia="ru-RU"/>
        </w:rPr>
      </w:pPr>
      <w:r w:rsidRPr="00E66A2F">
        <w:rPr>
          <w:rFonts w:ascii="Arial" w:eastAsia="Times New Roman" w:hAnsi="Arial" w:cs="Arial"/>
          <w:color w:val="333333"/>
          <w:sz w:val="23"/>
          <w:szCs w:val="23"/>
          <w:lang w:val="uz-Cyrl-UZ" w:eastAsia="ru-RU"/>
        </w:rPr>
        <w:t>3. Жамиятнинг 2022 йил якуни бўйича йиллик бухгалтерия баланси ва молиявий натижаларини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4. Жамият ташқи аудиторининг 2022 йил молия-хўжалик якуни бўйича хулосасини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 xml:space="preserve">5. </w:t>
      </w:r>
      <w:r w:rsidR="001B778A">
        <w:rPr>
          <w:rFonts w:ascii="Arial" w:hAnsi="Arial" w:cs="Arial"/>
          <w:color w:val="333333"/>
          <w:sz w:val="23"/>
          <w:szCs w:val="23"/>
          <w:lang w:val="uz-Cyrl-UZ" w:eastAsia="ru-RU"/>
        </w:rPr>
        <w:t xml:space="preserve"> </w:t>
      </w:r>
      <w:r w:rsidRPr="00E66A2F">
        <w:rPr>
          <w:rFonts w:ascii="Arial" w:hAnsi="Arial" w:cs="Arial"/>
          <w:color w:val="333333"/>
          <w:sz w:val="23"/>
          <w:szCs w:val="23"/>
          <w:lang w:val="uz-Cyrl-UZ" w:eastAsia="ru-RU"/>
        </w:rPr>
        <w:t>Жамият Кузатув кенгашининг 2022 йил якуни бўйича хисоботини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6. Жамият акциядорларининг 2020-йил 14-декабрдаги навбатдан ташқари умумий йиғилиши қарорини яъни ўз капитали ҳисобидан жамият устав фондини кўпайтириш ҳамда қўшимча акциялар чиқарилишини қайта кўриб чиқиш.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7. Жамиятнинг эски йилларда тақсимланмаган ва 2022 йил якуни бўйича олинган соф фойдасини тақсимлаш.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8. Жамият ижроия органи раҳбари билан тузилган меҳнат шартномасининг муддатини узайтиришни кўриб чиқиш.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9. 2023 йил молия-хўжалик фаолияти якуни бўйича аудиторлик текширувини ўтказиш учун аудиторлик ташкилотини ва унинг хизматларига тўланадиган ҳақнинг энг кўп миқдорини белгилаш.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10. Жамиятнинг 2023 йил учун мўлжалланган бизнес-режасини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11. Жамият кузатув кенгаши аъзоларини сайлаш.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12. Жамият ижро органи ходимларининг штатлар жадвалини тасдиқлаш.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13. Жамият кузатув кенгаши аъзоларига ҳақ тўлаш масаласини кўриб чиқиш.</w:t>
      </w:r>
    </w:p>
    <w:p w:rsidR="00E66A2F" w:rsidRP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14. Жамият Устави ва ички низомларини янги таҳрирда тасдиқлаш.</w:t>
      </w:r>
    </w:p>
    <w:p w:rsidR="00E66A2F" w:rsidRDefault="00E66A2F" w:rsidP="00E66A2F">
      <w:pPr>
        <w:pStyle w:val="a7"/>
        <w:ind w:right="140" w:firstLine="567"/>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15. МАР проекти бўйича олинган техника ва ускуналарни баҳоланган қийматда тўғридан-тўғри бўлиб тўлаш шарти билан кластер корхоналарига Ўзбекистон Республикаси Вазирлар Маҳкамасининг тегишли қарорига асосан сотиш.</w:t>
      </w:r>
    </w:p>
    <w:p w:rsidR="00863CA3" w:rsidRPr="00E66A2F" w:rsidRDefault="00863CA3" w:rsidP="00E66A2F">
      <w:pPr>
        <w:pStyle w:val="a7"/>
        <w:ind w:right="140" w:firstLine="567"/>
        <w:rPr>
          <w:rFonts w:ascii="Arial" w:hAnsi="Arial" w:cs="Arial"/>
          <w:color w:val="333333"/>
          <w:sz w:val="23"/>
          <w:szCs w:val="23"/>
          <w:lang w:val="uz-Cyrl-UZ" w:eastAsia="ru-RU"/>
        </w:rPr>
      </w:pPr>
    </w:p>
    <w:p w:rsidR="006C554E" w:rsidRPr="00E66A2F" w:rsidRDefault="006C554E" w:rsidP="007F3CA4">
      <w:pPr>
        <w:pStyle w:val="a3"/>
        <w:spacing w:before="0" w:beforeAutospacing="0" w:after="0" w:afterAutospacing="0"/>
        <w:ind w:firstLine="567"/>
        <w:jc w:val="both"/>
        <w:rPr>
          <w:rFonts w:ascii="Arial" w:hAnsi="Arial" w:cs="Arial"/>
          <w:color w:val="333333"/>
          <w:sz w:val="23"/>
          <w:szCs w:val="23"/>
          <w:lang w:val="uz-Cyrl-UZ"/>
        </w:rPr>
      </w:pPr>
      <w:r w:rsidRPr="00E66A2F">
        <w:rPr>
          <w:rStyle w:val="a5"/>
          <w:rFonts w:ascii="Arial" w:hAnsi="Arial" w:cs="Arial"/>
          <w:color w:val="333333"/>
          <w:sz w:val="23"/>
          <w:szCs w:val="23"/>
          <w:lang w:val="uz-Cyrl-UZ"/>
        </w:rPr>
        <w:t>Жамият акциядорлари умумий йиғилишида қатнашиш ҳуқуқига эга акциядорларнинг реестри 202</w:t>
      </w:r>
      <w:r w:rsidR="00487AD4">
        <w:rPr>
          <w:rStyle w:val="a5"/>
          <w:rFonts w:ascii="Arial" w:hAnsi="Arial" w:cs="Arial"/>
          <w:color w:val="333333"/>
          <w:sz w:val="23"/>
          <w:szCs w:val="23"/>
          <w:lang w:val="uz-Cyrl-UZ"/>
        </w:rPr>
        <w:t>3</w:t>
      </w:r>
      <w:r w:rsidRPr="00E66A2F">
        <w:rPr>
          <w:rStyle w:val="a5"/>
          <w:rFonts w:ascii="Arial" w:hAnsi="Arial" w:cs="Arial"/>
          <w:color w:val="333333"/>
          <w:sz w:val="23"/>
          <w:szCs w:val="23"/>
          <w:lang w:val="uz-Cyrl-UZ"/>
        </w:rPr>
        <w:t xml:space="preserve"> йил 2</w:t>
      </w:r>
      <w:r w:rsidR="004C44DE">
        <w:rPr>
          <w:rStyle w:val="a5"/>
          <w:rFonts w:ascii="Arial" w:hAnsi="Arial" w:cs="Arial"/>
          <w:color w:val="333333"/>
          <w:sz w:val="23"/>
          <w:szCs w:val="23"/>
          <w:lang w:val="uz-Cyrl-UZ"/>
        </w:rPr>
        <w:t>1</w:t>
      </w:r>
      <w:r w:rsidRPr="00E66A2F">
        <w:rPr>
          <w:rStyle w:val="a5"/>
          <w:rFonts w:ascii="Arial" w:hAnsi="Arial" w:cs="Arial"/>
          <w:color w:val="333333"/>
          <w:sz w:val="23"/>
          <w:szCs w:val="23"/>
          <w:lang w:val="uz-Cyrl-UZ"/>
        </w:rPr>
        <w:t xml:space="preserve"> июнь ҳолатига шакллантирилади.</w:t>
      </w:r>
    </w:p>
    <w:p w:rsidR="006C554E" w:rsidRPr="00F103E1" w:rsidRDefault="006C554E" w:rsidP="001B778A">
      <w:pPr>
        <w:pStyle w:val="a3"/>
        <w:spacing w:before="0" w:beforeAutospacing="0" w:after="0" w:afterAutospacing="0"/>
        <w:ind w:firstLine="567"/>
        <w:jc w:val="both"/>
        <w:rPr>
          <w:rFonts w:ascii="Arial" w:hAnsi="Arial" w:cs="Arial"/>
          <w:color w:val="333333"/>
          <w:sz w:val="23"/>
          <w:szCs w:val="23"/>
          <w:lang w:val="uz-Cyrl-UZ"/>
        </w:rPr>
      </w:pPr>
      <w:r w:rsidRPr="00F103E1">
        <w:rPr>
          <w:rStyle w:val="a5"/>
          <w:rFonts w:ascii="Arial" w:hAnsi="Arial" w:cs="Arial"/>
          <w:color w:val="333333"/>
          <w:sz w:val="23"/>
          <w:szCs w:val="23"/>
          <w:lang w:val="uz-Cyrl-UZ"/>
        </w:rPr>
        <w:t>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ишончнома билан келишлари шарт (жисмоний шахслар учун нотариус томонидан тасдиқланган, юридик шахслар учун мазкур юридик шахс томонидан берилган).</w:t>
      </w:r>
    </w:p>
    <w:p w:rsidR="00F10E8E" w:rsidRDefault="006C554E" w:rsidP="00391171">
      <w:pPr>
        <w:pStyle w:val="a3"/>
        <w:spacing w:before="0" w:beforeAutospacing="0" w:after="0" w:afterAutospacing="0"/>
        <w:ind w:firstLine="567"/>
        <w:jc w:val="both"/>
      </w:pPr>
      <w:r w:rsidRPr="000B5D87">
        <w:rPr>
          <w:rStyle w:val="a5"/>
          <w:rFonts w:ascii="Arial" w:hAnsi="Arial" w:cs="Arial"/>
          <w:color w:val="333333"/>
          <w:sz w:val="23"/>
          <w:szCs w:val="23"/>
          <w:lang w:val="uz-Cyrl-UZ"/>
        </w:rPr>
        <w:t xml:space="preserve">Aкциядорларнинг йиллик умумий йиғилишида кўриб чиқиладиган кун тартибидаги масалалар бўйича маълумотларни “Тўрткўл пахта тозалаш” акциядорлик жамиятида танишишлари мумкин. Акциядорлар қўшимча маълумот олиш учун қуйидаги манзилга мурожаат қилишлари мумкин: Қорақалпоғистон Республикаси, Тўрткўл тумани, Беруний кўчаси, 1-уй. </w:t>
      </w:r>
      <w:proofErr w:type="spellStart"/>
      <w:r>
        <w:rPr>
          <w:rStyle w:val="a5"/>
          <w:rFonts w:ascii="Arial" w:hAnsi="Arial" w:cs="Arial"/>
          <w:color w:val="333333"/>
          <w:sz w:val="23"/>
          <w:szCs w:val="23"/>
        </w:rPr>
        <w:t>Жамиятнинг</w:t>
      </w:r>
      <w:proofErr w:type="spellEnd"/>
      <w:r w:rsidR="001E63B2">
        <w:rPr>
          <w:rStyle w:val="a5"/>
          <w:rFonts w:ascii="Arial" w:hAnsi="Arial" w:cs="Arial"/>
          <w:color w:val="333333"/>
          <w:sz w:val="23"/>
          <w:szCs w:val="23"/>
        </w:rPr>
        <w:t xml:space="preserve"> </w:t>
      </w:r>
      <w:r>
        <w:rPr>
          <w:rStyle w:val="a5"/>
          <w:rFonts w:ascii="Arial" w:hAnsi="Arial" w:cs="Arial"/>
          <w:color w:val="333333"/>
          <w:sz w:val="23"/>
          <w:szCs w:val="23"/>
        </w:rPr>
        <w:t xml:space="preserve">электрон </w:t>
      </w:r>
      <w:proofErr w:type="spellStart"/>
      <w:r>
        <w:rPr>
          <w:rStyle w:val="a5"/>
          <w:rFonts w:ascii="Arial" w:hAnsi="Arial" w:cs="Arial"/>
          <w:color w:val="333333"/>
          <w:sz w:val="23"/>
          <w:szCs w:val="23"/>
        </w:rPr>
        <w:t>почтаси</w:t>
      </w:r>
      <w:proofErr w:type="spellEnd"/>
      <w:r>
        <w:rPr>
          <w:rStyle w:val="a5"/>
          <w:rFonts w:ascii="Arial" w:hAnsi="Arial" w:cs="Arial"/>
          <w:color w:val="333333"/>
          <w:sz w:val="23"/>
          <w:szCs w:val="23"/>
        </w:rPr>
        <w:t>: </w:t>
      </w:r>
      <w:hyperlink r:id="rId4" w:history="1">
        <w:r>
          <w:rPr>
            <w:rStyle w:val="a6"/>
            <w:rFonts w:ascii="Arial" w:hAnsi="Arial" w:cs="Arial"/>
            <w:sz w:val="23"/>
            <w:szCs w:val="23"/>
          </w:rPr>
          <w:t>turtkuloqoltin@inbox.uz</w:t>
        </w:r>
      </w:hyperlink>
    </w:p>
    <w:sectPr w:rsidR="00F10E8E" w:rsidSect="009746B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54E"/>
    <w:rsid w:val="000B5D87"/>
    <w:rsid w:val="00106C88"/>
    <w:rsid w:val="001B778A"/>
    <w:rsid w:val="001E63B2"/>
    <w:rsid w:val="002C4816"/>
    <w:rsid w:val="0037052A"/>
    <w:rsid w:val="00391171"/>
    <w:rsid w:val="004839D1"/>
    <w:rsid w:val="00487AD4"/>
    <w:rsid w:val="004C44DE"/>
    <w:rsid w:val="006A3A11"/>
    <w:rsid w:val="006C554E"/>
    <w:rsid w:val="007F000D"/>
    <w:rsid w:val="007F3CA4"/>
    <w:rsid w:val="0080747D"/>
    <w:rsid w:val="00863CA3"/>
    <w:rsid w:val="00931CA2"/>
    <w:rsid w:val="009746B1"/>
    <w:rsid w:val="009752A0"/>
    <w:rsid w:val="00C86858"/>
    <w:rsid w:val="00D545BE"/>
    <w:rsid w:val="00E16F1F"/>
    <w:rsid w:val="00E66A2F"/>
    <w:rsid w:val="00F103E1"/>
    <w:rsid w:val="00F10E8E"/>
    <w:rsid w:val="00FE5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4E"/>
    <w:rPr>
      <w:b/>
      <w:bCs/>
    </w:rPr>
  </w:style>
  <w:style w:type="character" w:styleId="a5">
    <w:name w:val="Emphasis"/>
    <w:basedOn w:val="a0"/>
    <w:uiPriority w:val="20"/>
    <w:qFormat/>
    <w:rsid w:val="006C554E"/>
    <w:rPr>
      <w:i/>
      <w:iCs/>
    </w:rPr>
  </w:style>
  <w:style w:type="character" w:styleId="a6">
    <w:name w:val="Hyperlink"/>
    <w:basedOn w:val="a0"/>
    <w:uiPriority w:val="99"/>
    <w:semiHidden/>
    <w:unhideWhenUsed/>
    <w:rsid w:val="006C554E"/>
    <w:rPr>
      <w:color w:val="0000FF"/>
      <w:u w:val="single"/>
    </w:rPr>
  </w:style>
  <w:style w:type="paragraph" w:styleId="a7">
    <w:name w:val="Body Text Indent"/>
    <w:basedOn w:val="a"/>
    <w:link w:val="a8"/>
    <w:rsid w:val="00E66A2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66A2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3997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rtkuloqoltin@inbo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433</Words>
  <Characters>2472</Characters>
  <Application>Microsoft Office Word</Application>
  <DocSecurity>0</DocSecurity>
  <Lines>20</Lines>
  <Paragraphs>5</Paragraphs>
  <ScaleCrop>false</ScaleCrop>
  <Company>XTreme.ws</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25</cp:revision>
  <dcterms:created xsi:type="dcterms:W3CDTF">2022-06-08T14:59:00Z</dcterms:created>
  <dcterms:modified xsi:type="dcterms:W3CDTF">2023-06-05T06:52:00Z</dcterms:modified>
</cp:coreProperties>
</file>